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B5C5032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Игры на развитие логич</w:t>
      </w:r>
      <w:r>
        <w:rPr>
          <w:rFonts w:ascii="Times New Roman" w:hAnsi="Times New Roman"/>
          <w:b w:val="1"/>
          <w:sz w:val="32"/>
        </w:rPr>
        <w:t>еского мышления детей старшего дошкольного возр</w:t>
      </w:r>
      <w:r>
        <w:rPr>
          <w:rFonts w:ascii="Times New Roman" w:hAnsi="Times New Roman"/>
          <w:b w:val="1"/>
          <w:sz w:val="32"/>
        </w:rPr>
        <w:t>аста.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Интеллектуальные игры А. Зака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Цель:</w:t>
      </w:r>
      <w:r>
        <w:rPr>
          <w:rFonts w:ascii="Times New Roman" w:hAnsi="Times New Roman"/>
          <w:sz w:val="28"/>
        </w:rPr>
        <w:t xml:space="preserve"> систематическое развитие основных мыслительных  способностей у детей старшего дошкольного возраста. (Страница 2-3-4-5)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Задачи: 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1.Развивать способность анализировать и совершенствовать зрительное восприятие и произвольное внимание, выделять и сравнивать элементы предметных игр и абстрактных изображений.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2.Развивать способность планировать и совершенствовать действия в мысленном плане, определять особенность воображаемых перемещений по условным правилам выдуманных изображений.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« Петух</w:t>
      </w:r>
      <w:r>
        <w:rPr>
          <w:rFonts w:ascii="Times New Roman" w:hAnsi="Times New Roman"/>
          <w:sz w:val="28"/>
        </w:rPr>
        <w:t xml:space="preserve">»  способствовать освоению решения задач, связанных с поиском конечной клетки после одного передвижения ( шаг прямо, вверх- вниз, влево, вправо)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« Волк»</w:t>
      </w:r>
      <w:r>
        <w:rPr>
          <w:rFonts w:ascii="Times New Roman" w:hAnsi="Times New Roman"/>
          <w:sz w:val="28"/>
        </w:rPr>
        <w:t xml:space="preserve">  решение этих задач связано с поиском конечной клетки после одного перемещения ( прыжка через одну клетку только прямо)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 Лиса</w:t>
      </w:r>
      <w:r>
        <w:rPr>
          <w:rFonts w:ascii="Times New Roman" w:hAnsi="Times New Roman"/>
          <w:sz w:val="28"/>
        </w:rPr>
        <w:t xml:space="preserve">»( знак умножения) – способствовать освоению решения задач, передвигаясь по полю наискосок/  и знак разорван, передвигаться по полю наискось через одну клетку. Например : Как попал </w:t>
      </w:r>
      <w:r>
        <w:rPr>
          <w:rFonts w:ascii="Times New Roman" w:hAnsi="Times New Roman"/>
          <w:b w:val="1"/>
          <w:sz w:val="28"/>
        </w:rPr>
        <w:t xml:space="preserve">« Петух» </w:t>
      </w:r>
      <w:r>
        <w:rPr>
          <w:rFonts w:ascii="Times New Roman" w:hAnsi="Times New Roman"/>
          <w:sz w:val="28"/>
        </w:rPr>
        <w:t>из клетки с 1 флажком в клетку с 2 кружками: шагом прямо или шагами прямо через клетку или наискось?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Игры по обучению детей грамоте (для детей 5-7 лет)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Цель:</w:t>
      </w:r>
      <w:r>
        <w:rPr>
          <w:rFonts w:ascii="Times New Roman" w:hAnsi="Times New Roman"/>
          <w:sz w:val="28"/>
        </w:rPr>
        <w:t xml:space="preserve"> Формирование основ грамоты у детей старшего дошкольного возраста  через интерактивные игры</w:t>
      </w:r>
    </w:p>
    <w:p>
      <w:pPr>
        <w:spacing w:after="0" w:beforeAutospacing="0" w:afterAutospacing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b w:val="1"/>
          <w:sz w:val="28"/>
        </w:rPr>
        <w:t xml:space="preserve">«Автобусы» </w:t>
      </w:r>
      <w:r>
        <w:rPr>
          <w:rFonts w:ascii="Times New Roman" w:hAnsi="Times New Roman"/>
          <w:sz w:val="28"/>
        </w:rPr>
        <w:t>(Страница 7)</w:t>
      </w:r>
    </w:p>
    <w:p>
      <w:pPr>
        <w:spacing w:after="0" w:beforeAutospacing="0" w:afterAutospacing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Цель:</w:t>
      </w:r>
      <w:r>
        <w:rPr>
          <w:rFonts w:ascii="Times New Roman" w:hAnsi="Times New Roman"/>
          <w:sz w:val="28"/>
        </w:rPr>
        <w:t xml:space="preserve"> развитие слухового внимания и фонематического слуха; закрепление умения определять позицию заданного звука в слове;</w:t>
      </w:r>
    </w:p>
    <w:p>
      <w:pPr>
        <w:spacing w:after="0" w:beforeAutospacing="0" w:afterAutospacing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Игровые действия:</w:t>
      </w:r>
      <w:r>
        <w:rPr>
          <w:rFonts w:ascii="Times New Roman" w:hAnsi="Times New Roman"/>
          <w:sz w:val="28"/>
        </w:rPr>
        <w:t xml:space="preserve"> помочь картинкам-«пассажирам» залезть в нужный автобус.</w:t>
      </w:r>
    </w:p>
    <w:p>
      <w:pPr>
        <w:spacing w:after="0" w:beforeAutospacing="0" w:afterAutospacing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Игровые правила:</w:t>
      </w:r>
      <w:r>
        <w:rPr>
          <w:rFonts w:ascii="Times New Roman" w:hAnsi="Times New Roman"/>
          <w:sz w:val="28"/>
        </w:rPr>
        <w:t xml:space="preserve"> определить, в начале, в середине или в конце слова слышится заданный звук; «посадить» картинку в автобус с нужной схемой.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«Подарки» </w:t>
      </w:r>
      <w:r>
        <w:rPr>
          <w:rFonts w:ascii="Times New Roman" w:hAnsi="Times New Roman"/>
          <w:b w:val="0"/>
          <w:sz w:val="28"/>
        </w:rPr>
        <w:t xml:space="preserve"> (страница 8)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Цель:</w:t>
      </w:r>
      <w:r>
        <w:rPr>
          <w:rFonts w:ascii="Times New Roman" w:hAnsi="Times New Roman"/>
          <w:sz w:val="28"/>
        </w:rPr>
        <w:t xml:space="preserve"> закрепление умения определять первый звук в словах;              дифференциация гласных и согласных (твёрдых и мягких) звуков.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Игровое действие</w:t>
      </w:r>
      <w:r>
        <w:rPr>
          <w:rFonts w:ascii="Times New Roman" w:hAnsi="Times New Roman"/>
          <w:sz w:val="28"/>
        </w:rPr>
        <w:t>: разложить «подарки» в мешочки Деда Мороза.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Игровое правило:</w:t>
      </w:r>
      <w:r>
        <w:rPr>
          <w:rFonts w:ascii="Times New Roman" w:hAnsi="Times New Roman"/>
          <w:sz w:val="28"/>
        </w:rPr>
        <w:t xml:space="preserve"> если первый звук в названии картинки гласный – в красный мешок; если твёрдый согласный – в синий; мягкий согласный – в зелёный</w:t>
      </w:r>
      <w:r>
        <w:rPr>
          <w:rFonts w:ascii="Times New Roman" w:hAnsi="Times New Roman"/>
          <w:b w:val="1"/>
          <w:sz w:val="28"/>
        </w:rPr>
        <w:t xml:space="preserve">. 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Задание выполнено верно - предметы исчезают в мешочках; 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Задание выполнено неверно - предметы «выскакивают» обратно.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«Кто в домике живёт?» </w:t>
      </w:r>
      <w:r>
        <w:rPr>
          <w:rFonts w:ascii="Times New Roman" w:hAnsi="Times New Roman"/>
          <w:b w:val="0"/>
          <w:sz w:val="28"/>
        </w:rPr>
        <w:t>(Страница 9)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Цель:</w:t>
      </w:r>
      <w:r>
        <w:rPr>
          <w:rFonts w:ascii="Times New Roman" w:hAnsi="Times New Roman"/>
          <w:sz w:val="28"/>
        </w:rPr>
        <w:t xml:space="preserve"> закрепление умения делить слова на слоги;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Игровое действие:</w:t>
      </w:r>
      <w:r>
        <w:rPr>
          <w:rFonts w:ascii="Times New Roman" w:hAnsi="Times New Roman"/>
          <w:sz w:val="28"/>
        </w:rPr>
        <w:t xml:space="preserve"> «поселить» животных в нужный домик;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Игровое правило:</w:t>
      </w:r>
      <w:r>
        <w:rPr>
          <w:rFonts w:ascii="Times New Roman" w:hAnsi="Times New Roman"/>
          <w:sz w:val="28"/>
        </w:rPr>
        <w:t xml:space="preserve"> разделить названия животных на слоги; передвинуть картинку с изображением животного в нужный домик: 1 – в слове один слог; 2- в слове два слога, 3 – в слове три слога.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«Весёлые снеговики» </w:t>
      </w:r>
      <w:r>
        <w:rPr>
          <w:rFonts w:ascii="Times New Roman" w:hAnsi="Times New Roman"/>
          <w:b w:val="0"/>
          <w:sz w:val="28"/>
        </w:rPr>
        <w:t>(Страница 10)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Цель: </w:t>
      </w:r>
      <w:r>
        <w:rPr>
          <w:rFonts w:ascii="Times New Roman" w:hAnsi="Times New Roman"/>
          <w:sz w:val="28"/>
        </w:rPr>
        <w:t>формирование у детей интереса к чтению; закрепление умения складывать слова из слогов.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Игровые действия: </w:t>
      </w:r>
      <w:r>
        <w:rPr>
          <w:rFonts w:ascii="Times New Roman" w:hAnsi="Times New Roman"/>
          <w:sz w:val="28"/>
        </w:rPr>
        <w:t>помочь снеговикам соединить «снежки» (слоги) так, чтобы получилось слово.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Игровые правила: </w:t>
      </w:r>
      <w:r>
        <w:rPr>
          <w:rFonts w:ascii="Times New Roman" w:hAnsi="Times New Roman"/>
          <w:sz w:val="28"/>
        </w:rPr>
        <w:t>прочитать 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выбрать слоги; соединить слоги, прочитать получившиеся слова.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</w:t>
      </w: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after="0" w:beforeAutospacing="0" w:afterAutospacing="0"/>
        <w:ind w:firstLine="720" w:left="0"/>
        <w:jc w:val="both"/>
        <w:rPr>
          <w:rFonts w:ascii="Times New Roman" w:hAnsi="Times New Roman"/>
          <w:sz w:val="28"/>
        </w:rPr>
      </w:pP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BB9B66C"/>
    <w:multiLevelType w:val="hybridMultilevel"/>
    <w:lvl w:ilvl="0" w:tplc="4595EFF6">
      <w:start w:val="1"/>
      <w:numFmt w:val="decimal"/>
      <w:suff w:val="tab"/>
      <w:lvlText w:val="·"/>
      <w:legacy w:legacy="1" w:legacyIndent="0" w:legacySpace="0"/>
      <w:lvlJc w:val="left"/>
      <w:pPr>
        <w:ind w:left="360"/>
      </w:pPr>
      <w:rPr>
        <w:rFonts w:ascii="Symbol" w:hAnsi="Symbol"/>
      </w:rPr>
    </w:lvl>
    <w:lvl w:ilvl="1" w:tplc="377CB61B">
      <w:start w:val="1"/>
      <w:numFmt w:val="decimal"/>
      <w:suff w:val="tab"/>
      <w:lvlText w:val="·"/>
      <w:legacy w:legacy="1" w:legacyIndent="0" w:legacySpace="0"/>
      <w:lvlJc w:val="left"/>
      <w:pPr>
        <w:ind w:left="1080"/>
      </w:pPr>
      <w:rPr>
        <w:rFonts w:ascii="Symbol" w:hAnsi="Symbol"/>
      </w:rPr>
    </w:lvl>
    <w:lvl w:ilvl="2" w:tplc="635EF5ED">
      <w:start w:val="1"/>
      <w:numFmt w:val="decimal"/>
      <w:suff w:val="tab"/>
      <w:lvlText w:val="·"/>
      <w:legacy w:legacy="1" w:legacyIndent="0" w:legacySpace="0"/>
      <w:lvlJc w:val="left"/>
      <w:pPr>
        <w:ind w:left="1800"/>
      </w:pPr>
      <w:rPr>
        <w:rFonts w:ascii="Symbol" w:hAnsi="Symbol"/>
      </w:rPr>
    </w:lvl>
    <w:lvl w:ilvl="3" w:tplc="3D34210E">
      <w:start w:val="1"/>
      <w:numFmt w:val="decimal"/>
      <w:suff w:val="tab"/>
      <w:lvlText w:val="·"/>
      <w:legacy w:legacy="1" w:legacyIndent="0" w:legacySpace="0"/>
      <w:lvlJc w:val="left"/>
      <w:pPr>
        <w:ind w:left="2520"/>
      </w:pPr>
      <w:rPr>
        <w:rFonts w:ascii="Symbol" w:hAnsi="Symbol"/>
      </w:rPr>
    </w:lvl>
    <w:lvl w:ilvl="4" w:tplc="631788E9">
      <w:start w:val="1"/>
      <w:numFmt w:val="decimal"/>
      <w:suff w:val="tab"/>
      <w:lvlText w:val="·"/>
      <w:legacy w:legacy="1" w:legacyIndent="0" w:legacySpace="0"/>
      <w:lvlJc w:val="left"/>
      <w:pPr>
        <w:ind w:left="3240"/>
      </w:pPr>
      <w:rPr>
        <w:rFonts w:ascii="Symbol" w:hAnsi="Symbol"/>
      </w:rPr>
    </w:lvl>
    <w:lvl w:ilvl="5" w:tplc="57706BC0">
      <w:start w:val="1"/>
      <w:numFmt w:val="decimal"/>
      <w:suff w:val="tab"/>
      <w:lvlText w:val="·"/>
      <w:legacy w:legacy="1" w:legacyIndent="0" w:legacySpace="0"/>
      <w:lvlJc w:val="left"/>
      <w:pPr>
        <w:ind w:left="3960"/>
      </w:pPr>
      <w:rPr>
        <w:rFonts w:ascii="Symbol" w:hAnsi="Symbol"/>
      </w:rPr>
    </w:lvl>
    <w:lvl w:ilvl="6" w:tplc="0C1C1C1A">
      <w:start w:val="1"/>
      <w:numFmt w:val="decimal"/>
      <w:suff w:val="tab"/>
      <w:lvlText w:val="·"/>
      <w:legacy w:legacy="1" w:legacyIndent="0" w:legacySpace="0"/>
      <w:lvlJc w:val="left"/>
      <w:pPr>
        <w:ind w:left="4680"/>
      </w:pPr>
      <w:rPr>
        <w:rFonts w:ascii="Symbol" w:hAnsi="Symbol"/>
      </w:rPr>
    </w:lvl>
    <w:lvl w:ilvl="7" w:tplc="2C2AD4A6">
      <w:start w:val="1"/>
      <w:numFmt w:val="decimal"/>
      <w:suff w:val="tab"/>
      <w:lvlText w:val="·"/>
      <w:legacy w:legacy="1" w:legacyIndent="0" w:legacySpace="0"/>
      <w:lvlJc w:val="left"/>
      <w:pPr>
        <w:ind w:left="5400"/>
      </w:pPr>
      <w:rPr>
        <w:rFonts w:ascii="Symbol" w:hAnsi="Symbol"/>
      </w:rPr>
    </w:lvl>
    <w:lvl w:ilvl="8" w:tplc="0E21E2E1">
      <w:start w:val="1"/>
      <w:numFmt w:val="decimal"/>
      <w:suff w:val="tab"/>
      <w:lvlText w:val="·"/>
      <w:legacy w:legacy="1" w:legacyIndent="0" w:legacySpace="0"/>
      <w:lvlJc w:val="left"/>
      <w:pPr>
        <w:ind w:left="6120"/>
      </w:pPr>
      <w:rPr>
        <w:rFonts w:ascii="Symbol" w:hAnsi="Symbol"/>
      </w:rPr>
    </w:lvl>
  </w:abstractNum>
  <w:abstractNum w:abstractNumId="1">
    <w:nsid w:val="5818C420"/>
    <w:multiLevelType w:val="hybridMultilevel"/>
    <w:lvl w:ilvl="0" w:tplc="3F206277">
      <w:start w:val="1"/>
      <w:numFmt w:val="decimal"/>
      <w:suff w:val="tab"/>
      <w:lvlText w:val="·"/>
      <w:legacy w:legacy="1" w:legacyIndent="0" w:legacySpace="0"/>
      <w:lvlJc w:val="left"/>
      <w:pPr>
        <w:ind w:left="360"/>
      </w:pPr>
      <w:rPr>
        <w:rFonts w:ascii="Symbol" w:hAnsi="Symbol"/>
      </w:rPr>
    </w:lvl>
    <w:lvl w:ilvl="1" w:tplc="31D9046C">
      <w:start w:val="1"/>
      <w:numFmt w:val="decimal"/>
      <w:suff w:val="tab"/>
      <w:lvlText w:val="·"/>
      <w:legacy w:legacy="1" w:legacyIndent="0" w:legacySpace="0"/>
      <w:lvlJc w:val="left"/>
      <w:pPr>
        <w:ind w:left="1080"/>
      </w:pPr>
      <w:rPr>
        <w:rFonts w:ascii="Symbol" w:hAnsi="Symbol"/>
      </w:rPr>
    </w:lvl>
    <w:lvl w:ilvl="2" w:tplc="05BCD809">
      <w:start w:val="1"/>
      <w:numFmt w:val="decimal"/>
      <w:suff w:val="tab"/>
      <w:lvlText w:val="·"/>
      <w:legacy w:legacy="1" w:legacyIndent="0" w:legacySpace="0"/>
      <w:lvlJc w:val="left"/>
      <w:pPr>
        <w:ind w:left="1800"/>
      </w:pPr>
      <w:rPr>
        <w:rFonts w:ascii="Symbol" w:hAnsi="Symbol"/>
      </w:rPr>
    </w:lvl>
    <w:lvl w:ilvl="3" w:tplc="604349AA">
      <w:start w:val="1"/>
      <w:numFmt w:val="decimal"/>
      <w:suff w:val="tab"/>
      <w:lvlText w:val="·"/>
      <w:legacy w:legacy="1" w:legacyIndent="0" w:legacySpace="0"/>
      <w:lvlJc w:val="left"/>
      <w:pPr>
        <w:ind w:left="2520"/>
      </w:pPr>
      <w:rPr>
        <w:rFonts w:ascii="Symbol" w:hAnsi="Symbol"/>
      </w:rPr>
    </w:lvl>
    <w:lvl w:ilvl="4" w:tplc="3E8C1F9E">
      <w:start w:val="1"/>
      <w:numFmt w:val="decimal"/>
      <w:suff w:val="tab"/>
      <w:lvlText w:val="·"/>
      <w:legacy w:legacy="1" w:legacyIndent="0" w:legacySpace="0"/>
      <w:lvlJc w:val="left"/>
      <w:pPr>
        <w:ind w:left="3240"/>
      </w:pPr>
      <w:rPr>
        <w:rFonts w:ascii="Symbol" w:hAnsi="Symbol"/>
      </w:rPr>
    </w:lvl>
    <w:lvl w:ilvl="5" w:tplc="55AB4DE2">
      <w:start w:val="1"/>
      <w:numFmt w:val="decimal"/>
      <w:suff w:val="tab"/>
      <w:lvlText w:val="·"/>
      <w:legacy w:legacy="1" w:legacyIndent="0" w:legacySpace="0"/>
      <w:lvlJc w:val="left"/>
      <w:pPr>
        <w:ind w:left="3960"/>
      </w:pPr>
      <w:rPr>
        <w:rFonts w:ascii="Symbol" w:hAnsi="Symbol"/>
      </w:rPr>
    </w:lvl>
    <w:lvl w:ilvl="6" w:tplc="64CE4001">
      <w:start w:val="1"/>
      <w:numFmt w:val="decimal"/>
      <w:suff w:val="tab"/>
      <w:lvlText w:val="·"/>
      <w:legacy w:legacy="1" w:legacyIndent="0" w:legacySpace="0"/>
      <w:lvlJc w:val="left"/>
      <w:pPr>
        <w:ind w:left="4680"/>
      </w:pPr>
      <w:rPr>
        <w:rFonts w:ascii="Symbol" w:hAnsi="Symbol"/>
      </w:rPr>
    </w:lvl>
    <w:lvl w:ilvl="7" w:tplc="2B482DA3">
      <w:start w:val="1"/>
      <w:numFmt w:val="decimal"/>
      <w:suff w:val="tab"/>
      <w:lvlText w:val="·"/>
      <w:legacy w:legacy="1" w:legacyIndent="0" w:legacySpace="0"/>
      <w:lvlJc w:val="left"/>
      <w:pPr>
        <w:ind w:left="5400"/>
      </w:pPr>
      <w:rPr>
        <w:rFonts w:ascii="Symbol" w:hAnsi="Symbol"/>
      </w:rPr>
    </w:lvl>
    <w:lvl w:ilvl="8" w:tplc="4769C953">
      <w:start w:val="1"/>
      <w:numFmt w:val="decimal"/>
      <w:suff w:val="tab"/>
      <w:lvlText w:val="·"/>
      <w:legacy w:legacy="1" w:legacyIndent="0" w:legacySpace="0"/>
      <w:lvlJc w:val="left"/>
      <w:pPr>
        <w:ind w:left="612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